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0" w:line="240" w:lineRule="auto"/>
        <w:jc w:val="center"/>
        <w:rPr>
          <w:rFonts w:ascii="Times New Roman" w:cs="Times New Roman" w:eastAsia="Times New Roman" w:hAnsi="Times New Roman"/>
          <w:sz w:val="24"/>
          <w:szCs w:val="24"/>
        </w:rPr>
      </w:pPr>
      <w:r w:rsidDel="00000000" w:rsidR="00000000" w:rsidRPr="00000000">
        <w:rPr>
          <w:b w:val="1"/>
          <w:sz w:val="32"/>
          <w:szCs w:val="32"/>
          <w:rtl w:val="0"/>
        </w:rPr>
        <w:t xml:space="preserve"> </w:t>
      </w:r>
      <w:r w:rsidDel="00000000" w:rsidR="00000000" w:rsidRPr="00000000">
        <w:rPr>
          <w:b w:val="1"/>
          <w:sz w:val="32"/>
          <w:szCs w:val="32"/>
        </w:rPr>
        <w:drawing>
          <wp:inline distB="114300" distT="114300" distL="114300" distR="114300">
            <wp:extent cx="1647825" cy="161925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647825" cy="1619250"/>
                    </a:xfrm>
                    <a:prstGeom prst="rect"/>
                    <a:ln/>
                  </pic:spPr>
                </pic:pic>
              </a:graphicData>
            </a:graphic>
          </wp:inline>
        </w:drawing>
      </w:r>
      <w:r w:rsidDel="00000000" w:rsidR="00000000" w:rsidRPr="00000000">
        <w:rPr>
          <w:b w:val="1"/>
          <w:sz w:val="32"/>
          <w:szCs w:val="32"/>
          <w:rtl w:val="0"/>
        </w:rPr>
        <w:t xml:space="preserve"> </w:t>
      </w:r>
      <w:r w:rsidDel="00000000" w:rsidR="00000000" w:rsidRPr="00000000">
        <w:rPr>
          <w:rtl w:val="0"/>
        </w:rPr>
      </w:r>
    </w:p>
    <w:p w:rsidR="00000000" w:rsidDel="00000000" w:rsidP="00000000" w:rsidRDefault="00000000" w:rsidRPr="00000000" w14:paraId="00000002">
      <w:pPr>
        <w:rPr>
          <w:rFonts w:ascii="Century Gothic" w:cs="Century Gothic" w:eastAsia="Century Gothic" w:hAnsi="Century Gothic"/>
          <w:sz w:val="24"/>
          <w:szCs w:val="24"/>
        </w:rPr>
      </w:pPr>
      <w:bookmarkStart w:colFirst="0" w:colLast="0" w:name="_w8wyrt6efpiv" w:id="0"/>
      <w:bookmarkEnd w:id="0"/>
      <w:r w:rsidDel="00000000" w:rsidR="00000000" w:rsidRPr="00000000">
        <w:rPr>
          <w:rtl w:val="0"/>
        </w:rPr>
      </w:r>
    </w:p>
    <w:p w:rsidR="00000000" w:rsidDel="00000000" w:rsidP="00000000" w:rsidRDefault="00000000" w:rsidRPr="00000000" w14:paraId="00000003">
      <w:pPr>
        <w:jc w:val="center"/>
        <w:rPr>
          <w:rFonts w:ascii="Century Gothic" w:cs="Century Gothic" w:eastAsia="Century Gothic" w:hAnsi="Century Gothic"/>
          <w:b w:val="1"/>
          <w:sz w:val="36"/>
          <w:szCs w:val="36"/>
        </w:rPr>
      </w:pPr>
      <w:bookmarkStart w:colFirst="0" w:colLast="0" w:name="_vi427xgo4h4j" w:id="1"/>
      <w:bookmarkEnd w:id="1"/>
      <w:r w:rsidDel="00000000" w:rsidR="00000000" w:rsidRPr="00000000">
        <w:rPr>
          <w:rFonts w:ascii="Century Gothic" w:cs="Century Gothic" w:eastAsia="Century Gothic" w:hAnsi="Century Gothic"/>
          <w:b w:val="1"/>
          <w:sz w:val="36"/>
          <w:szCs w:val="36"/>
          <w:rtl w:val="0"/>
        </w:rPr>
        <w:t xml:space="preserve">Política de participación de los padres de Título I de la escuela primaria Calder Road</w:t>
      </w:r>
    </w:p>
    <w:p w:rsidR="00000000" w:rsidDel="00000000" w:rsidP="00000000" w:rsidRDefault="00000000" w:rsidRPr="00000000" w14:paraId="00000004">
      <w:pPr>
        <w:jc w:val="center"/>
        <w:rPr>
          <w:rFonts w:ascii="Century Gothic" w:cs="Century Gothic" w:eastAsia="Century Gothic" w:hAnsi="Century Gothic"/>
          <w:b w:val="1"/>
          <w:sz w:val="36"/>
          <w:szCs w:val="36"/>
        </w:rPr>
      </w:pPr>
      <w:bookmarkStart w:colFirst="0" w:colLast="0" w:name="_vi427xgo4h4j" w:id="1"/>
      <w:bookmarkEnd w:id="1"/>
      <w:r w:rsidDel="00000000" w:rsidR="00000000" w:rsidRPr="00000000">
        <w:rPr>
          <w:rFonts w:ascii="Century Gothic" w:cs="Century Gothic" w:eastAsia="Century Gothic" w:hAnsi="Century Gothic"/>
          <w:b w:val="1"/>
          <w:sz w:val="36"/>
          <w:szCs w:val="36"/>
          <w:rtl w:val="0"/>
        </w:rPr>
        <w:t xml:space="preserve">2024-2025</w:t>
      </w:r>
    </w:p>
    <w:p w:rsidR="00000000" w:rsidDel="00000000" w:rsidP="00000000" w:rsidRDefault="00000000" w:rsidRPr="00000000" w14:paraId="00000005">
      <w:pPr>
        <w:rPr>
          <w:rFonts w:ascii="Century Gothic" w:cs="Century Gothic" w:eastAsia="Century Gothic" w:hAnsi="Century Gothic"/>
          <w:sz w:val="24"/>
          <w:szCs w:val="24"/>
        </w:rPr>
      </w:pPr>
      <w:bookmarkStart w:colFirst="0" w:colLast="0" w:name="_vi427xgo4h4j" w:id="1"/>
      <w:bookmarkEnd w:id="1"/>
      <w:r w:rsidDel="00000000" w:rsidR="00000000" w:rsidRPr="00000000">
        <w:rPr>
          <w:rtl w:val="0"/>
        </w:rPr>
      </w:r>
    </w:p>
    <w:p w:rsidR="00000000" w:rsidDel="00000000" w:rsidP="00000000" w:rsidRDefault="00000000" w:rsidRPr="00000000" w14:paraId="00000006">
      <w:pPr>
        <w:rPr>
          <w:rFonts w:ascii="Century Gothic" w:cs="Century Gothic" w:eastAsia="Century Gothic" w:hAnsi="Century Gothic"/>
          <w:sz w:val="24"/>
          <w:szCs w:val="24"/>
        </w:rPr>
      </w:pPr>
      <w:bookmarkStart w:colFirst="0" w:colLast="0" w:name="_gjdgxs" w:id="2"/>
      <w:bookmarkEnd w:id="2"/>
      <w:r w:rsidDel="00000000" w:rsidR="00000000" w:rsidRPr="00000000">
        <w:rPr>
          <w:rFonts w:ascii="Century Gothic" w:cs="Century Gothic" w:eastAsia="Century Gothic" w:hAnsi="Century Gothic"/>
          <w:sz w:val="24"/>
          <w:szCs w:val="24"/>
          <w:rtl w:val="0"/>
        </w:rPr>
        <w:t xml:space="preserve">DECLARACIÓN DE PROPÓSITO</w:t>
      </w:r>
    </w:p>
    <w:p w:rsidR="00000000" w:rsidDel="00000000" w:rsidP="00000000" w:rsidRDefault="00000000" w:rsidRPr="00000000" w14:paraId="00000007">
      <w:pPr>
        <w:rPr>
          <w:rFonts w:ascii="Century Gothic" w:cs="Century Gothic" w:eastAsia="Century Gothic" w:hAnsi="Century Gothic"/>
          <w:sz w:val="24"/>
          <w:szCs w:val="24"/>
        </w:rPr>
      </w:pPr>
      <w:bookmarkStart w:colFirst="0" w:colLast="0" w:name="_gjdgxs" w:id="2"/>
      <w:bookmarkEnd w:id="2"/>
      <w:r w:rsidDel="00000000" w:rsidR="00000000" w:rsidRPr="00000000">
        <w:rPr>
          <w:rFonts w:ascii="Century Gothic" w:cs="Century Gothic" w:eastAsia="Century Gothic" w:hAnsi="Century Gothic"/>
          <w:sz w:val="24"/>
          <w:szCs w:val="24"/>
          <w:rtl w:val="0"/>
        </w:rPr>
        <w:t xml:space="preserve">La Junta Directiva de DISD, en colaboración con la administración y el personal de la Primaria Calder Road, continúa enfocándose en la importancia de la participación familiar y comunitaria.La Primaria Calder Road se esfuerza por crear y mantener una atmósfera acogedora para la participación de los padres y la comunidad en todos los sitios del distrito.La Primaria Calder Road fomenta la colaboración significativa con todas las partes interesadas para que la comunicación entre el hogar, la escuela y la comunidad sea continua y abierta.Para garantizar mayores oportunidades para el éxito de los estudiantes, la Primaria Calder Road apoya:</w:t>
      </w:r>
    </w:p>
    <w:p w:rsidR="00000000" w:rsidDel="00000000" w:rsidP="00000000" w:rsidRDefault="00000000" w:rsidRPr="00000000" w14:paraId="00000008">
      <w:pPr>
        <w:rPr>
          <w:rFonts w:ascii="Century Gothic" w:cs="Century Gothic" w:eastAsia="Century Gothic" w:hAnsi="Century Gothic"/>
          <w:sz w:val="24"/>
          <w:szCs w:val="24"/>
        </w:rPr>
      </w:pPr>
      <w:bookmarkStart w:colFirst="0" w:colLast="0" w:name="_gjdgxs" w:id="2"/>
      <w:bookmarkEnd w:id="2"/>
      <w:r w:rsidDel="00000000" w:rsidR="00000000" w:rsidRPr="00000000">
        <w:rPr>
          <w:rtl w:val="0"/>
        </w:rPr>
      </w:r>
    </w:p>
    <w:p w:rsidR="00000000" w:rsidDel="00000000" w:rsidP="00000000" w:rsidRDefault="00000000" w:rsidRPr="00000000" w14:paraId="00000009">
      <w:pPr>
        <w:rPr>
          <w:rFonts w:ascii="Century Gothic" w:cs="Century Gothic" w:eastAsia="Century Gothic" w:hAnsi="Century Gothic"/>
          <w:sz w:val="24"/>
          <w:szCs w:val="24"/>
        </w:rPr>
      </w:pPr>
      <w:bookmarkStart w:colFirst="0" w:colLast="0" w:name="_gjdgxs" w:id="2"/>
      <w:bookmarkEnd w:id="2"/>
      <w:r w:rsidDel="00000000" w:rsidR="00000000" w:rsidRPr="00000000">
        <w:rPr>
          <w:rFonts w:ascii="Century Gothic" w:cs="Century Gothic" w:eastAsia="Century Gothic" w:hAnsi="Century Gothic"/>
          <w:sz w:val="24"/>
          <w:szCs w:val="24"/>
          <w:rtl w:val="0"/>
        </w:rPr>
        <w:t xml:space="preserve">Fuertes actividades de participación de los padres para todos los campus,</w:t>
      </w:r>
    </w:p>
    <w:p w:rsidR="00000000" w:rsidDel="00000000" w:rsidP="00000000" w:rsidRDefault="00000000" w:rsidRPr="00000000" w14:paraId="0000000A">
      <w:pPr>
        <w:rPr>
          <w:rFonts w:ascii="Century Gothic" w:cs="Century Gothic" w:eastAsia="Century Gothic" w:hAnsi="Century Gothic"/>
          <w:sz w:val="24"/>
          <w:szCs w:val="24"/>
        </w:rPr>
      </w:pPr>
      <w:bookmarkStart w:colFirst="0" w:colLast="0" w:name="_gjdgxs" w:id="2"/>
      <w:bookmarkEnd w:id="2"/>
      <w:r w:rsidDel="00000000" w:rsidR="00000000" w:rsidRPr="00000000">
        <w:rPr>
          <w:rFonts w:ascii="Century Gothic" w:cs="Century Gothic" w:eastAsia="Century Gothic" w:hAnsi="Century Gothic"/>
          <w:sz w:val="24"/>
          <w:szCs w:val="24"/>
          <w:rtl w:val="0"/>
        </w:rPr>
        <w:t xml:space="preserve">Una relación de trabajo positiva entre los educadores y las familias de todos los grupos de estudiantes y</w:t>
      </w:r>
    </w:p>
    <w:p w:rsidR="00000000" w:rsidDel="00000000" w:rsidP="00000000" w:rsidRDefault="00000000" w:rsidRPr="00000000" w14:paraId="0000000B">
      <w:pPr>
        <w:rPr>
          <w:rFonts w:ascii="Century Gothic" w:cs="Century Gothic" w:eastAsia="Century Gothic" w:hAnsi="Century Gothic"/>
          <w:sz w:val="24"/>
          <w:szCs w:val="24"/>
        </w:rPr>
      </w:pPr>
      <w:bookmarkStart w:colFirst="0" w:colLast="0" w:name="_gjdgxs" w:id="2"/>
      <w:bookmarkEnd w:id="2"/>
      <w:r w:rsidDel="00000000" w:rsidR="00000000" w:rsidRPr="00000000">
        <w:rPr>
          <w:rFonts w:ascii="Century Gothic" w:cs="Century Gothic" w:eastAsia="Century Gothic" w:hAnsi="Century Gothic"/>
          <w:sz w:val="24"/>
          <w:szCs w:val="24"/>
          <w:rtl w:val="0"/>
        </w:rPr>
        <w:t xml:space="preserve">Diversos canales de comunicación entre colegios y familias.</w:t>
      </w:r>
    </w:p>
    <w:p w:rsidR="00000000" w:rsidDel="00000000" w:rsidP="00000000" w:rsidRDefault="00000000" w:rsidRPr="00000000" w14:paraId="0000000C">
      <w:pPr>
        <w:rPr>
          <w:rFonts w:ascii="Century Gothic" w:cs="Century Gothic" w:eastAsia="Century Gothic" w:hAnsi="Century Gothic"/>
          <w:sz w:val="24"/>
          <w:szCs w:val="24"/>
        </w:rPr>
      </w:pPr>
      <w:bookmarkStart w:colFirst="0" w:colLast="0" w:name="_m0lgfucg3gwn" w:id="3"/>
      <w:bookmarkEnd w:id="3"/>
      <w:r w:rsidDel="00000000" w:rsidR="00000000" w:rsidRPr="00000000">
        <w:rPr>
          <w:rtl w:val="0"/>
        </w:rPr>
      </w:r>
    </w:p>
    <w:p w:rsidR="00000000" w:rsidDel="00000000" w:rsidP="00000000" w:rsidRDefault="00000000" w:rsidRPr="00000000" w14:paraId="0000000D">
      <w:pPr>
        <w:rPr>
          <w:rFonts w:ascii="Century Gothic" w:cs="Century Gothic" w:eastAsia="Century Gothic" w:hAnsi="Century Gothic"/>
          <w:sz w:val="24"/>
          <w:szCs w:val="24"/>
        </w:rPr>
      </w:pPr>
      <w:bookmarkStart w:colFirst="0" w:colLast="0" w:name="_gjdgxs" w:id="2"/>
      <w:bookmarkEnd w:id="2"/>
      <w:r w:rsidDel="00000000" w:rsidR="00000000" w:rsidRPr="00000000">
        <w:rPr>
          <w:rFonts w:ascii="Century Gothic" w:cs="Century Gothic" w:eastAsia="Century Gothic" w:hAnsi="Century Gothic"/>
          <w:sz w:val="24"/>
          <w:szCs w:val="24"/>
          <w:rtl w:val="0"/>
        </w:rPr>
        <w:t xml:space="preserve">DESARROLLO DE POLÍTICAS DE PARTICIPACIÓN DE PADRES</w:t>
      </w:r>
    </w:p>
    <w:p w:rsidR="00000000" w:rsidDel="00000000" w:rsidP="00000000" w:rsidRDefault="00000000" w:rsidRPr="00000000" w14:paraId="0000000E">
      <w:pPr>
        <w:rPr>
          <w:rFonts w:ascii="Century Gothic" w:cs="Century Gothic" w:eastAsia="Century Gothic" w:hAnsi="Century Gothic"/>
          <w:sz w:val="24"/>
          <w:szCs w:val="24"/>
        </w:rPr>
      </w:pPr>
      <w:bookmarkStart w:colFirst="0" w:colLast="0" w:name="_gjdgxs" w:id="2"/>
      <w:bookmarkEnd w:id="2"/>
      <w:r w:rsidDel="00000000" w:rsidR="00000000" w:rsidRPr="00000000">
        <w:rPr>
          <w:rFonts w:ascii="Century Gothic" w:cs="Century Gothic" w:eastAsia="Century Gothic" w:hAnsi="Century Gothic"/>
          <w:sz w:val="24"/>
          <w:szCs w:val="24"/>
          <w:rtl w:val="0"/>
        </w:rPr>
        <w:t xml:space="preserve">Anualmente, los padres y el personal de la escuela trabajarán para revisar y mejorar las Políticas de Participación de los Padres del Distrito y del Campus.El formato y el lenguaje de esta política están diseñados para ser leídos y comprendidos fácilmente.Habrá copias disponibles en el sitio web del distrito y estarán disponibles para los padres y otros miembros de la comunidad que las soliciten.</w:t>
      </w:r>
    </w:p>
    <w:p w:rsidR="00000000" w:rsidDel="00000000" w:rsidP="00000000" w:rsidRDefault="00000000" w:rsidRPr="00000000" w14:paraId="0000000F">
      <w:pPr>
        <w:rPr>
          <w:rFonts w:ascii="Century Gothic" w:cs="Century Gothic" w:eastAsia="Century Gothic" w:hAnsi="Century Gothic"/>
          <w:sz w:val="24"/>
          <w:szCs w:val="24"/>
        </w:rPr>
      </w:pPr>
      <w:bookmarkStart w:colFirst="0" w:colLast="0" w:name="_gjdgxs" w:id="2"/>
      <w:bookmarkEnd w:id="2"/>
      <w:r w:rsidDel="00000000" w:rsidR="00000000" w:rsidRPr="00000000">
        <w:rPr>
          <w:rtl w:val="0"/>
        </w:rPr>
      </w:r>
    </w:p>
    <w:p w:rsidR="00000000" w:rsidDel="00000000" w:rsidP="00000000" w:rsidRDefault="00000000" w:rsidRPr="00000000" w14:paraId="00000010">
      <w:pPr>
        <w:rPr>
          <w:rFonts w:ascii="Century Gothic" w:cs="Century Gothic" w:eastAsia="Century Gothic" w:hAnsi="Century Gothic"/>
          <w:sz w:val="24"/>
          <w:szCs w:val="24"/>
        </w:rPr>
      </w:pPr>
      <w:bookmarkStart w:colFirst="0" w:colLast="0" w:name="_gjdgxs" w:id="2"/>
      <w:bookmarkEnd w:id="2"/>
      <w:r w:rsidDel="00000000" w:rsidR="00000000" w:rsidRPr="00000000">
        <w:rPr>
          <w:rFonts w:ascii="Century Gothic" w:cs="Century Gothic" w:eastAsia="Century Gothic" w:hAnsi="Century Gothic"/>
          <w:sz w:val="24"/>
          <w:szCs w:val="24"/>
          <w:rtl w:val="0"/>
        </w:rPr>
        <w:t xml:space="preserve">REUNIÓN ANUAL DEL DISTRITO/EVALUACIÓN</w:t>
      </w:r>
    </w:p>
    <w:p w:rsidR="00000000" w:rsidDel="00000000" w:rsidP="00000000" w:rsidRDefault="00000000" w:rsidRPr="00000000" w14:paraId="00000011">
      <w:pPr>
        <w:rPr>
          <w:rFonts w:ascii="Century Gothic" w:cs="Century Gothic" w:eastAsia="Century Gothic" w:hAnsi="Century Gothic"/>
          <w:sz w:val="24"/>
          <w:szCs w:val="24"/>
        </w:rPr>
      </w:pPr>
      <w:bookmarkStart w:colFirst="0" w:colLast="0" w:name="_gjdgxs" w:id="2"/>
      <w:bookmarkEnd w:id="2"/>
      <w:r w:rsidDel="00000000" w:rsidR="00000000" w:rsidRPr="00000000">
        <w:rPr>
          <w:rFonts w:ascii="Century Gothic" w:cs="Century Gothic" w:eastAsia="Century Gothic" w:hAnsi="Century Gothic"/>
          <w:sz w:val="24"/>
          <w:szCs w:val="24"/>
          <w:rtl w:val="0"/>
        </w:rPr>
        <w:t xml:space="preserve">Dickinson ISD utiliza fondos del Título I para brindar servicios a nivel escolar a los estudiantes en 10 campus.La primaria Calder Road es uno de esos 10 campus.El Comité de Mejoramiento del Campus de la Primaria Calder Road celebrará al menos una reunión anualmente para revisar las pautas de participación de los padres del Título I, Parte A y los servicios ofrecidos a través del distrito. La reunión se llevará a cabo en un horario y lugar convenientes. El aviso de la reunión se proporcionará mediante invitaciones a los padres y avisos públicos. Se distribuirán y discutirán en la reunión copias de la Política de participación de los padres de la escuela primaria Calder Road. Se alentará a los padres, la administración, el personal y los miembros de la comunidad a participar en la revisión y actualización de la política según sea necesario y se reclutarán padres voluntarios para varios nombramientos del comité del distrito.</w:t>
      </w:r>
    </w:p>
    <w:p w:rsidR="00000000" w:rsidDel="00000000" w:rsidP="00000000" w:rsidRDefault="00000000" w:rsidRPr="00000000" w14:paraId="00000012">
      <w:pPr>
        <w:rPr>
          <w:rFonts w:ascii="Century Gothic" w:cs="Century Gothic" w:eastAsia="Century Gothic" w:hAnsi="Century Gothic"/>
          <w:sz w:val="24"/>
          <w:szCs w:val="24"/>
        </w:rPr>
      </w:pPr>
      <w:bookmarkStart w:colFirst="0" w:colLast="0" w:name="_gjdgxs" w:id="2"/>
      <w:bookmarkEnd w:id="2"/>
      <w:r w:rsidDel="00000000" w:rsidR="00000000" w:rsidRPr="00000000">
        <w:rPr>
          <w:rtl w:val="0"/>
        </w:rPr>
      </w:r>
    </w:p>
    <w:p w:rsidR="00000000" w:rsidDel="00000000" w:rsidP="00000000" w:rsidRDefault="00000000" w:rsidRPr="00000000" w14:paraId="00000013">
      <w:pPr>
        <w:rPr>
          <w:rFonts w:ascii="Century Gothic" w:cs="Century Gothic" w:eastAsia="Century Gothic" w:hAnsi="Century Gothic"/>
          <w:sz w:val="24"/>
          <w:szCs w:val="24"/>
        </w:rPr>
      </w:pPr>
      <w:bookmarkStart w:colFirst="0" w:colLast="0" w:name="_gjdgxs" w:id="2"/>
      <w:bookmarkEnd w:id="2"/>
      <w:r w:rsidDel="00000000" w:rsidR="00000000" w:rsidRPr="00000000">
        <w:rPr>
          <w:rFonts w:ascii="Century Gothic" w:cs="Century Gothic" w:eastAsia="Century Gothic" w:hAnsi="Century Gothic"/>
          <w:sz w:val="24"/>
          <w:szCs w:val="24"/>
          <w:rtl w:val="0"/>
        </w:rPr>
        <w:t xml:space="preserve">COMPACTO ESCOLAR</w:t>
      </w:r>
    </w:p>
    <w:p w:rsidR="00000000" w:rsidDel="00000000" w:rsidP="00000000" w:rsidRDefault="00000000" w:rsidRPr="00000000" w14:paraId="00000014">
      <w:pPr>
        <w:rPr>
          <w:rFonts w:ascii="Century Gothic" w:cs="Century Gothic" w:eastAsia="Century Gothic" w:hAnsi="Century Gothic"/>
          <w:sz w:val="24"/>
          <w:szCs w:val="24"/>
        </w:rPr>
      </w:pPr>
      <w:bookmarkStart w:colFirst="0" w:colLast="0" w:name="_gjdgxs" w:id="2"/>
      <w:bookmarkEnd w:id="2"/>
      <w:r w:rsidDel="00000000" w:rsidR="00000000" w:rsidRPr="00000000">
        <w:rPr>
          <w:rFonts w:ascii="Century Gothic" w:cs="Century Gothic" w:eastAsia="Century Gothic" w:hAnsi="Century Gothic"/>
          <w:sz w:val="24"/>
          <w:szCs w:val="24"/>
          <w:rtl w:val="0"/>
        </w:rPr>
        <w:t xml:space="preserve">Según las regulaciones del Título I, cada escuela del Título I y sus representantes de padres evaluarán el Convenio de la Escuela Primaria de Calder Road anualmente y lo revisarán si es necesario. Este pacto identificará formas en que la escuela, los padres y los estudiantes pueden compartir la responsabilidad del desempeño y el éxito de los estudiantes. Una copia del Convenio de la Escuela Primaria Calder Road que detalla estas responsabilidades estará disponible en el sitio web de nuestro campus y se distribuirá a los padres a través de folletos, conferencias de padres y maestros y previa solicitud.No se requerirán las firmas de los padres/estudiantes; sin embargo, se anima a los padres a discutir el contenido del pacto con sus hijos.</w:t>
      </w:r>
    </w:p>
    <w:p w:rsidR="00000000" w:rsidDel="00000000" w:rsidP="00000000" w:rsidRDefault="00000000" w:rsidRPr="00000000" w14:paraId="00000015">
      <w:pPr>
        <w:rPr>
          <w:rFonts w:ascii="Century Gothic" w:cs="Century Gothic" w:eastAsia="Century Gothic" w:hAnsi="Century Gothic"/>
          <w:sz w:val="24"/>
          <w:szCs w:val="24"/>
        </w:rPr>
      </w:pPr>
      <w:bookmarkStart w:colFirst="0" w:colLast="0" w:name="_gjdgxs" w:id="2"/>
      <w:bookmarkEnd w:id="2"/>
      <w:r w:rsidDel="00000000" w:rsidR="00000000" w:rsidRPr="00000000">
        <w:rPr>
          <w:rtl w:val="0"/>
        </w:rPr>
      </w:r>
    </w:p>
    <w:p w:rsidR="00000000" w:rsidDel="00000000" w:rsidP="00000000" w:rsidRDefault="00000000" w:rsidRPr="00000000" w14:paraId="00000016">
      <w:pPr>
        <w:rPr>
          <w:rFonts w:ascii="Century Gothic" w:cs="Century Gothic" w:eastAsia="Century Gothic" w:hAnsi="Century Gothic"/>
          <w:sz w:val="24"/>
          <w:szCs w:val="24"/>
        </w:rPr>
      </w:pPr>
      <w:bookmarkStart w:colFirst="0" w:colLast="0" w:name="_gjdgxs" w:id="2"/>
      <w:bookmarkEnd w:id="2"/>
      <w:r w:rsidDel="00000000" w:rsidR="00000000" w:rsidRPr="00000000">
        <w:rPr>
          <w:rFonts w:ascii="Century Gothic" w:cs="Century Gothic" w:eastAsia="Century Gothic" w:hAnsi="Century Gothic"/>
          <w:sz w:val="24"/>
          <w:szCs w:val="24"/>
          <w:rtl w:val="0"/>
        </w:rPr>
        <w:t xml:space="preserve">OPORTUNIDADES DE PARTICIPACIÓN DE LOS PADRES</w:t>
      </w:r>
    </w:p>
    <w:p w:rsidR="00000000" w:rsidDel="00000000" w:rsidP="00000000" w:rsidRDefault="00000000" w:rsidRPr="00000000" w14:paraId="00000017">
      <w:pPr>
        <w:rPr>
          <w:rFonts w:ascii="Century Gothic" w:cs="Century Gothic" w:eastAsia="Century Gothic" w:hAnsi="Century Gothic"/>
          <w:sz w:val="24"/>
          <w:szCs w:val="24"/>
        </w:rPr>
      </w:pPr>
      <w:bookmarkStart w:colFirst="0" w:colLast="0" w:name="_gjdgxs" w:id="2"/>
      <w:bookmarkEnd w:id="2"/>
      <w:r w:rsidDel="00000000" w:rsidR="00000000" w:rsidRPr="00000000">
        <w:rPr>
          <w:rFonts w:ascii="Century Gothic" w:cs="Century Gothic" w:eastAsia="Century Gothic" w:hAnsi="Century Gothic"/>
          <w:sz w:val="24"/>
          <w:szCs w:val="24"/>
          <w:rtl w:val="0"/>
        </w:rPr>
        <w:t xml:space="preserve">La Primaria Calder Road apoyará muchas formas variadas de participación de los padres mientras se esfuerzan por desarrollar y mantener un ambiente de aprendizaje óptimo para todos los estudiantes. Los padres y miembros de la comunidad pueden contribuir a través del voluntariado en la escuela y creando un ambiente de apoyo.Se alientan y agradecen las sugerencias de los padres y miembros de la comunidad para mejorar la Escuela Primaria Calder Road.Una comunicación exitosa entre la escuela, los padres y la comunidad fortalecerá y reforzará el deseo de todos de lograr logros continuos para todos los niños del distrito.Calder Road proporciona las siguientes actividades, programas y/o servicios para fortalecer la asociación entre la escuela, el hogar y la comunidad:</w:t>
      </w:r>
    </w:p>
    <w:p w:rsidR="00000000" w:rsidDel="00000000" w:rsidP="00000000" w:rsidRDefault="00000000" w:rsidRPr="00000000" w14:paraId="00000018">
      <w:pPr>
        <w:rPr>
          <w:rFonts w:ascii="Century Gothic" w:cs="Century Gothic" w:eastAsia="Century Gothic" w:hAnsi="Century Gothic"/>
          <w:sz w:val="24"/>
          <w:szCs w:val="24"/>
        </w:rPr>
      </w:pPr>
      <w:bookmarkStart w:colFirst="0" w:colLast="0" w:name="_gjdgxs" w:id="2"/>
      <w:bookmarkEnd w:id="2"/>
      <w:r w:rsidDel="00000000" w:rsidR="00000000" w:rsidRPr="00000000">
        <w:rPr>
          <w:rtl w:val="0"/>
        </w:rPr>
      </w:r>
    </w:p>
    <w:p w:rsidR="00000000" w:rsidDel="00000000" w:rsidP="00000000" w:rsidRDefault="00000000" w:rsidRPr="00000000" w14:paraId="00000019">
      <w:pPr>
        <w:rPr>
          <w:rFonts w:ascii="Century Gothic" w:cs="Century Gothic" w:eastAsia="Century Gothic" w:hAnsi="Century Gothic"/>
          <w:sz w:val="24"/>
          <w:szCs w:val="24"/>
        </w:rPr>
      </w:pPr>
      <w:bookmarkStart w:colFirst="0" w:colLast="0" w:name="_gjdgxs" w:id="2"/>
      <w:bookmarkEnd w:id="2"/>
      <w:r w:rsidDel="00000000" w:rsidR="00000000" w:rsidRPr="00000000">
        <w:rPr>
          <w:rFonts w:ascii="Century Gothic" w:cs="Century Gothic" w:eastAsia="Century Gothic" w:hAnsi="Century Gothic"/>
          <w:sz w:val="24"/>
          <w:szCs w:val="24"/>
          <w:rtl w:val="0"/>
        </w:rPr>
        <w:t xml:space="preserve">RESPUESTA AL COVID 19: Todas las actividades están sujetas a la transición a una plataforma en línea</w:t>
      </w:r>
    </w:p>
    <w:p w:rsidR="00000000" w:rsidDel="00000000" w:rsidP="00000000" w:rsidRDefault="00000000" w:rsidRPr="00000000" w14:paraId="0000001A">
      <w:pPr>
        <w:rPr>
          <w:rFonts w:ascii="Century Gothic" w:cs="Century Gothic" w:eastAsia="Century Gothic" w:hAnsi="Century Gothic"/>
          <w:sz w:val="24"/>
          <w:szCs w:val="24"/>
        </w:rPr>
      </w:pPr>
      <w:bookmarkStart w:colFirst="0" w:colLast="0" w:name="_gjdgxs" w:id="2"/>
      <w:bookmarkEnd w:id="2"/>
      <w:r w:rsidDel="00000000" w:rsidR="00000000" w:rsidRPr="00000000">
        <w:rPr>
          <w:rFonts w:ascii="Century Gothic" w:cs="Century Gothic" w:eastAsia="Century Gothic" w:hAnsi="Century Gothic"/>
          <w:sz w:val="24"/>
          <w:szCs w:val="24"/>
          <w:rtl w:val="0"/>
        </w:rPr>
        <w:t xml:space="preserve">Noche de Conozca a los Maestros antes de que comiencen las clases</w:t>
      </w:r>
    </w:p>
    <w:p w:rsidR="00000000" w:rsidDel="00000000" w:rsidP="00000000" w:rsidRDefault="00000000" w:rsidRPr="00000000" w14:paraId="0000001B">
      <w:pPr>
        <w:rPr>
          <w:rFonts w:ascii="Century Gothic" w:cs="Century Gothic" w:eastAsia="Century Gothic" w:hAnsi="Century Gothic"/>
          <w:sz w:val="24"/>
          <w:szCs w:val="24"/>
        </w:rPr>
      </w:pPr>
      <w:bookmarkStart w:colFirst="0" w:colLast="0" w:name="_gjdgxs" w:id="2"/>
      <w:bookmarkEnd w:id="2"/>
      <w:r w:rsidDel="00000000" w:rsidR="00000000" w:rsidRPr="00000000">
        <w:rPr>
          <w:rFonts w:ascii="Century Gothic" w:cs="Century Gothic" w:eastAsia="Century Gothic" w:hAnsi="Century Gothic"/>
          <w:sz w:val="24"/>
          <w:szCs w:val="24"/>
          <w:rtl w:val="0"/>
        </w:rPr>
        <w:t xml:space="preserve">Invitación Abierta para ayudar en las aulas y la cafetería</w:t>
      </w:r>
    </w:p>
    <w:p w:rsidR="00000000" w:rsidDel="00000000" w:rsidP="00000000" w:rsidRDefault="00000000" w:rsidRPr="00000000" w14:paraId="0000001C">
      <w:pPr>
        <w:rPr>
          <w:rFonts w:ascii="Century Gothic" w:cs="Century Gothic" w:eastAsia="Century Gothic" w:hAnsi="Century Gothic"/>
          <w:sz w:val="24"/>
          <w:szCs w:val="24"/>
        </w:rPr>
      </w:pPr>
      <w:bookmarkStart w:colFirst="0" w:colLast="0" w:name="_gjdgxs" w:id="2"/>
      <w:bookmarkEnd w:id="2"/>
      <w:r w:rsidDel="00000000" w:rsidR="00000000" w:rsidRPr="00000000">
        <w:rPr>
          <w:rFonts w:ascii="Century Gothic" w:cs="Century Gothic" w:eastAsia="Century Gothic" w:hAnsi="Century Gothic"/>
          <w:sz w:val="24"/>
          <w:szCs w:val="24"/>
          <w:rtl w:val="0"/>
        </w:rPr>
        <w:t xml:space="preserve">Representantes de padres en las aulas</w:t>
      </w:r>
    </w:p>
    <w:p w:rsidR="00000000" w:rsidDel="00000000" w:rsidP="00000000" w:rsidRDefault="00000000" w:rsidRPr="00000000" w14:paraId="0000001D">
      <w:pPr>
        <w:rPr>
          <w:rFonts w:ascii="Century Gothic" w:cs="Century Gothic" w:eastAsia="Century Gothic" w:hAnsi="Century Gothic"/>
          <w:sz w:val="24"/>
          <w:szCs w:val="24"/>
        </w:rPr>
      </w:pPr>
      <w:bookmarkStart w:colFirst="0" w:colLast="0" w:name="_gjdgxs" w:id="2"/>
      <w:bookmarkEnd w:id="2"/>
      <w:r w:rsidDel="00000000" w:rsidR="00000000" w:rsidRPr="00000000">
        <w:rPr>
          <w:rFonts w:ascii="Century Gothic" w:cs="Century Gothic" w:eastAsia="Century Gothic" w:hAnsi="Century Gothic"/>
          <w:sz w:val="24"/>
          <w:szCs w:val="24"/>
          <w:rtl w:val="0"/>
        </w:rPr>
        <w:t xml:space="preserve">Noche Académica</w:t>
      </w:r>
    </w:p>
    <w:p w:rsidR="00000000" w:rsidDel="00000000" w:rsidP="00000000" w:rsidRDefault="00000000" w:rsidRPr="00000000" w14:paraId="0000001E">
      <w:pPr>
        <w:rPr>
          <w:rFonts w:ascii="Century Gothic" w:cs="Century Gothic" w:eastAsia="Century Gothic" w:hAnsi="Century Gothic"/>
          <w:sz w:val="24"/>
          <w:szCs w:val="24"/>
        </w:rPr>
      </w:pPr>
      <w:bookmarkStart w:colFirst="0" w:colLast="0" w:name="_gjdgxs" w:id="2"/>
      <w:bookmarkEnd w:id="2"/>
      <w:r w:rsidDel="00000000" w:rsidR="00000000" w:rsidRPr="00000000">
        <w:rPr>
          <w:rFonts w:ascii="Century Gothic" w:cs="Century Gothic" w:eastAsia="Century Gothic" w:hAnsi="Century Gothic"/>
          <w:sz w:val="24"/>
          <w:szCs w:val="24"/>
          <w:rtl w:val="0"/>
        </w:rPr>
        <w:t xml:space="preserve">Programa de herencia hispana</w:t>
      </w:r>
    </w:p>
    <w:p w:rsidR="00000000" w:rsidDel="00000000" w:rsidP="00000000" w:rsidRDefault="00000000" w:rsidRPr="00000000" w14:paraId="0000001F">
      <w:pPr>
        <w:rPr>
          <w:rFonts w:ascii="Century Gothic" w:cs="Century Gothic" w:eastAsia="Century Gothic" w:hAnsi="Century Gothic"/>
          <w:sz w:val="24"/>
          <w:szCs w:val="24"/>
        </w:rPr>
      </w:pPr>
      <w:bookmarkStart w:colFirst="0" w:colLast="0" w:name="_gjdgxs" w:id="2"/>
      <w:bookmarkEnd w:id="2"/>
      <w:r w:rsidDel="00000000" w:rsidR="00000000" w:rsidRPr="00000000">
        <w:rPr>
          <w:rFonts w:ascii="Century Gothic" w:cs="Century Gothic" w:eastAsia="Century Gothic" w:hAnsi="Century Gothic"/>
          <w:sz w:val="24"/>
          <w:szCs w:val="24"/>
          <w:rtl w:val="0"/>
        </w:rPr>
        <w:t xml:space="preserve">Noche de Alfabetización/Noche de Tecnología</w:t>
      </w:r>
    </w:p>
    <w:p w:rsidR="00000000" w:rsidDel="00000000" w:rsidP="00000000" w:rsidRDefault="00000000" w:rsidRPr="00000000" w14:paraId="00000020">
      <w:pPr>
        <w:rPr>
          <w:rFonts w:ascii="Century Gothic" w:cs="Century Gothic" w:eastAsia="Century Gothic" w:hAnsi="Century Gothic"/>
          <w:sz w:val="24"/>
          <w:szCs w:val="24"/>
        </w:rPr>
      </w:pPr>
      <w:bookmarkStart w:colFirst="0" w:colLast="0" w:name="_gjdgxs" w:id="2"/>
      <w:bookmarkEnd w:id="2"/>
      <w:r w:rsidDel="00000000" w:rsidR="00000000" w:rsidRPr="00000000">
        <w:rPr>
          <w:rFonts w:ascii="Century Gothic" w:cs="Century Gothic" w:eastAsia="Century Gothic" w:hAnsi="Century Gothic"/>
          <w:sz w:val="24"/>
          <w:szCs w:val="24"/>
          <w:rtl w:val="0"/>
        </w:rPr>
        <w:t xml:space="preserve">Noche de chupar rueda para la concientización universitaria</w:t>
      </w:r>
    </w:p>
    <w:p w:rsidR="00000000" w:rsidDel="00000000" w:rsidP="00000000" w:rsidRDefault="00000000" w:rsidRPr="00000000" w14:paraId="00000021">
      <w:pPr>
        <w:rPr>
          <w:rFonts w:ascii="Century Gothic" w:cs="Century Gothic" w:eastAsia="Century Gothic" w:hAnsi="Century Gothic"/>
          <w:sz w:val="24"/>
          <w:szCs w:val="24"/>
        </w:rPr>
      </w:pPr>
      <w:bookmarkStart w:colFirst="0" w:colLast="0" w:name="_gjdgxs" w:id="2"/>
      <w:bookmarkEnd w:id="2"/>
      <w:r w:rsidDel="00000000" w:rsidR="00000000" w:rsidRPr="00000000">
        <w:rPr>
          <w:rFonts w:ascii="Century Gothic" w:cs="Century Gothic" w:eastAsia="Century Gothic" w:hAnsi="Century Gothic"/>
          <w:sz w:val="24"/>
          <w:szCs w:val="24"/>
          <w:rtl w:val="0"/>
        </w:rPr>
        <w:t xml:space="preserve">Dia de la carrera</w:t>
      </w:r>
    </w:p>
    <w:p w:rsidR="00000000" w:rsidDel="00000000" w:rsidP="00000000" w:rsidRDefault="00000000" w:rsidRPr="00000000" w14:paraId="00000022">
      <w:pPr>
        <w:rPr>
          <w:rFonts w:ascii="Century Gothic" w:cs="Century Gothic" w:eastAsia="Century Gothic" w:hAnsi="Century Gothic"/>
          <w:sz w:val="24"/>
          <w:szCs w:val="24"/>
        </w:rPr>
      </w:pPr>
      <w:bookmarkStart w:colFirst="0" w:colLast="0" w:name="_gjdgxs" w:id="2"/>
      <w:bookmarkEnd w:id="2"/>
      <w:r w:rsidDel="00000000" w:rsidR="00000000" w:rsidRPr="00000000">
        <w:rPr>
          <w:rFonts w:ascii="Century Gothic" w:cs="Century Gothic" w:eastAsia="Century Gothic" w:hAnsi="Century Gothic"/>
          <w:sz w:val="24"/>
          <w:szCs w:val="24"/>
          <w:rtl w:val="0"/>
        </w:rPr>
        <w:t xml:space="preserve">Dia de campo</w:t>
      </w:r>
    </w:p>
    <w:p w:rsidR="00000000" w:rsidDel="00000000" w:rsidP="00000000" w:rsidRDefault="00000000" w:rsidRPr="00000000" w14:paraId="00000023">
      <w:pPr>
        <w:rPr>
          <w:rFonts w:ascii="Century Gothic" w:cs="Century Gothic" w:eastAsia="Century Gothic" w:hAnsi="Century Gothic"/>
          <w:sz w:val="24"/>
          <w:szCs w:val="24"/>
        </w:rPr>
      </w:pPr>
      <w:bookmarkStart w:colFirst="0" w:colLast="0" w:name="_gjdgxs" w:id="2"/>
      <w:bookmarkEnd w:id="2"/>
      <w:r w:rsidDel="00000000" w:rsidR="00000000" w:rsidRPr="00000000">
        <w:rPr>
          <w:rFonts w:ascii="Century Gothic" w:cs="Century Gothic" w:eastAsia="Century Gothic" w:hAnsi="Century Gothic"/>
          <w:sz w:val="24"/>
          <w:szCs w:val="24"/>
          <w:rtl w:val="0"/>
        </w:rPr>
        <w:t xml:space="preserve">Celebraciones en el aula</w:t>
      </w:r>
    </w:p>
    <w:p w:rsidR="00000000" w:rsidDel="00000000" w:rsidP="00000000" w:rsidRDefault="00000000" w:rsidRPr="00000000" w14:paraId="00000024">
      <w:pPr>
        <w:rPr>
          <w:rFonts w:ascii="Century Gothic" w:cs="Century Gothic" w:eastAsia="Century Gothic" w:hAnsi="Century Gothic"/>
          <w:sz w:val="24"/>
          <w:szCs w:val="24"/>
        </w:rPr>
      </w:pPr>
      <w:bookmarkStart w:colFirst="0" w:colLast="0" w:name="_gjdgxs" w:id="2"/>
      <w:bookmarkEnd w:id="2"/>
      <w:r w:rsidDel="00000000" w:rsidR="00000000" w:rsidRPr="00000000">
        <w:rPr>
          <w:rFonts w:ascii="Century Gothic" w:cs="Century Gothic" w:eastAsia="Century Gothic" w:hAnsi="Century Gothic"/>
          <w:sz w:val="24"/>
          <w:szCs w:val="24"/>
          <w:rtl w:val="0"/>
        </w:rPr>
        <w:t xml:space="preserve">Ceremonia del Día de los Veteranos</w:t>
      </w:r>
    </w:p>
    <w:p w:rsidR="00000000" w:rsidDel="00000000" w:rsidP="00000000" w:rsidRDefault="00000000" w:rsidRPr="00000000" w14:paraId="00000025">
      <w:pPr>
        <w:rPr>
          <w:rFonts w:ascii="Century Gothic" w:cs="Century Gothic" w:eastAsia="Century Gothic" w:hAnsi="Century Gothic"/>
          <w:sz w:val="24"/>
          <w:szCs w:val="24"/>
        </w:rPr>
      </w:pPr>
      <w:bookmarkStart w:colFirst="0" w:colLast="0" w:name="_gjdgxs" w:id="2"/>
      <w:bookmarkEnd w:id="2"/>
      <w:r w:rsidDel="00000000" w:rsidR="00000000" w:rsidRPr="00000000">
        <w:rPr>
          <w:rFonts w:ascii="Century Gothic" w:cs="Century Gothic" w:eastAsia="Century Gothic" w:hAnsi="Century Gothic"/>
          <w:sz w:val="24"/>
          <w:szCs w:val="24"/>
          <w:rtl w:val="0"/>
        </w:rPr>
        <w:t xml:space="preserve">Actuaciones de nivel de grado</w:t>
      </w:r>
    </w:p>
    <w:p w:rsidR="00000000" w:rsidDel="00000000" w:rsidP="00000000" w:rsidRDefault="00000000" w:rsidRPr="00000000" w14:paraId="00000026">
      <w:pPr>
        <w:rPr>
          <w:rFonts w:ascii="Century Gothic" w:cs="Century Gothic" w:eastAsia="Century Gothic" w:hAnsi="Century Gothic"/>
          <w:sz w:val="24"/>
          <w:szCs w:val="24"/>
        </w:rPr>
      </w:pPr>
      <w:bookmarkStart w:colFirst="0" w:colLast="0" w:name="_gjdgxs" w:id="2"/>
      <w:bookmarkEnd w:id="2"/>
      <w:r w:rsidDel="00000000" w:rsidR="00000000" w:rsidRPr="00000000">
        <w:rPr>
          <w:rFonts w:ascii="Century Gothic" w:cs="Century Gothic" w:eastAsia="Century Gothic" w:hAnsi="Century Gothic"/>
          <w:sz w:val="24"/>
          <w:szCs w:val="24"/>
          <w:rtl w:val="0"/>
        </w:rPr>
        <w:t xml:space="preserve">Feria del Libro</w:t>
      </w:r>
    </w:p>
    <w:p w:rsidR="00000000" w:rsidDel="00000000" w:rsidP="00000000" w:rsidRDefault="00000000" w:rsidRPr="00000000" w14:paraId="00000027">
      <w:pPr>
        <w:rPr>
          <w:rFonts w:ascii="Century Gothic" w:cs="Century Gothic" w:eastAsia="Century Gothic" w:hAnsi="Century Gothic"/>
          <w:sz w:val="24"/>
          <w:szCs w:val="24"/>
        </w:rPr>
      </w:pPr>
      <w:bookmarkStart w:colFirst="0" w:colLast="0" w:name="_gjdgxs" w:id="2"/>
      <w:bookmarkEnd w:id="2"/>
      <w:r w:rsidDel="00000000" w:rsidR="00000000" w:rsidRPr="00000000">
        <w:rPr>
          <w:rtl w:val="0"/>
        </w:rPr>
      </w:r>
    </w:p>
    <w:p w:rsidR="00000000" w:rsidDel="00000000" w:rsidP="00000000" w:rsidRDefault="00000000" w:rsidRPr="00000000" w14:paraId="00000028">
      <w:pPr>
        <w:rPr>
          <w:rFonts w:ascii="Century Gothic" w:cs="Century Gothic" w:eastAsia="Century Gothic" w:hAnsi="Century Gothic"/>
          <w:sz w:val="24"/>
          <w:szCs w:val="24"/>
        </w:rPr>
      </w:pPr>
      <w:bookmarkStart w:colFirst="0" w:colLast="0" w:name="_gjdgxs" w:id="2"/>
      <w:bookmarkEnd w:id="2"/>
      <w:r w:rsidDel="00000000" w:rsidR="00000000" w:rsidRPr="00000000">
        <w:rPr>
          <w:rFonts w:ascii="Century Gothic" w:cs="Century Gothic" w:eastAsia="Century Gothic" w:hAnsi="Century Gothic"/>
          <w:sz w:val="24"/>
          <w:szCs w:val="24"/>
          <w:rtl w:val="0"/>
        </w:rPr>
        <w:t xml:space="preserve">Correos electrónicos y llamadas del campus sobre eventos importantes</w:t>
      </w:r>
    </w:p>
    <w:p w:rsidR="00000000" w:rsidDel="00000000" w:rsidP="00000000" w:rsidRDefault="00000000" w:rsidRPr="00000000" w14:paraId="00000029">
      <w:pPr>
        <w:rPr>
          <w:rFonts w:ascii="Century Gothic" w:cs="Century Gothic" w:eastAsia="Century Gothic" w:hAnsi="Century Gothic"/>
          <w:sz w:val="24"/>
          <w:szCs w:val="24"/>
        </w:rPr>
      </w:pPr>
      <w:bookmarkStart w:colFirst="0" w:colLast="0" w:name="_gjdgxs" w:id="2"/>
      <w:bookmarkEnd w:id="2"/>
      <w:r w:rsidDel="00000000" w:rsidR="00000000" w:rsidRPr="00000000">
        <w:rPr>
          <w:rFonts w:ascii="Century Gothic" w:cs="Century Gothic" w:eastAsia="Century Gothic" w:hAnsi="Century Gothic"/>
          <w:sz w:val="24"/>
          <w:szCs w:val="24"/>
          <w:rtl w:val="0"/>
        </w:rPr>
        <w:t xml:space="preserve">Comunicación de eventos con los padres a través del calendario del campus en la página web y la página de Facebook del campus</w:t>
      </w:r>
    </w:p>
    <w:p w:rsidR="00000000" w:rsidDel="00000000" w:rsidP="00000000" w:rsidRDefault="00000000" w:rsidRPr="00000000" w14:paraId="0000002A">
      <w:pPr>
        <w:rPr>
          <w:rFonts w:ascii="Century Gothic" w:cs="Century Gothic" w:eastAsia="Century Gothic" w:hAnsi="Century Gothic"/>
          <w:sz w:val="24"/>
          <w:szCs w:val="24"/>
        </w:rPr>
      </w:pPr>
      <w:bookmarkStart w:colFirst="0" w:colLast="0" w:name="_gjdgxs" w:id="2"/>
      <w:bookmarkEnd w:id="2"/>
      <w:r w:rsidDel="00000000" w:rsidR="00000000" w:rsidRPr="00000000">
        <w:rPr>
          <w:rtl w:val="0"/>
        </w:rPr>
      </w:r>
    </w:p>
    <w:p w:rsidR="00000000" w:rsidDel="00000000" w:rsidP="00000000" w:rsidRDefault="00000000" w:rsidRPr="00000000" w14:paraId="0000002B">
      <w:pPr>
        <w:rPr>
          <w:rFonts w:ascii="Century Gothic" w:cs="Century Gothic" w:eastAsia="Century Gothic" w:hAnsi="Century Gothic"/>
          <w:sz w:val="24"/>
          <w:szCs w:val="24"/>
        </w:rPr>
      </w:pPr>
      <w:bookmarkStart w:colFirst="0" w:colLast="0" w:name="_gjdgxs" w:id="2"/>
      <w:bookmarkEnd w:id="2"/>
      <w:r w:rsidDel="00000000" w:rsidR="00000000" w:rsidRPr="00000000">
        <w:rPr>
          <w:rtl w:val="0"/>
        </w:rPr>
      </w:r>
    </w:p>
    <w:p w:rsidR="00000000" w:rsidDel="00000000" w:rsidP="00000000" w:rsidRDefault="00000000" w:rsidRPr="00000000" w14:paraId="0000002C">
      <w:pPr>
        <w:rPr>
          <w:rFonts w:ascii="Century Gothic" w:cs="Century Gothic" w:eastAsia="Century Gothic" w:hAnsi="Century Gothic"/>
          <w:sz w:val="24"/>
          <w:szCs w:val="24"/>
        </w:rPr>
      </w:pPr>
      <w:bookmarkStart w:colFirst="0" w:colLast="0" w:name="_gjdgxs" w:id="2"/>
      <w:bookmarkEnd w:id="2"/>
      <w:r w:rsidDel="00000000" w:rsidR="00000000" w:rsidRPr="00000000">
        <w:rPr>
          <w:rtl w:val="0"/>
        </w:rPr>
      </w:r>
    </w:p>
    <w:p w:rsidR="00000000" w:rsidDel="00000000" w:rsidP="00000000" w:rsidRDefault="00000000" w:rsidRPr="00000000" w14:paraId="0000002D">
      <w:pPr>
        <w:rPr>
          <w:rFonts w:ascii="Century Gothic" w:cs="Century Gothic" w:eastAsia="Century Gothic" w:hAnsi="Century Gothic"/>
          <w:sz w:val="24"/>
          <w:szCs w:val="24"/>
        </w:rPr>
      </w:pPr>
      <w:bookmarkStart w:colFirst="0" w:colLast="0" w:name="_gjdgxs" w:id="2"/>
      <w:bookmarkEnd w:id="2"/>
      <w:r w:rsidDel="00000000" w:rsidR="00000000" w:rsidRPr="00000000">
        <w:rPr>
          <w:rtl w:val="0"/>
        </w:rPr>
      </w:r>
    </w:p>
    <w:p w:rsidR="00000000" w:rsidDel="00000000" w:rsidP="00000000" w:rsidRDefault="00000000" w:rsidRPr="00000000" w14:paraId="0000002E">
      <w:pPr>
        <w:rPr>
          <w:rFonts w:ascii="Century Gothic" w:cs="Century Gothic" w:eastAsia="Century Gothic" w:hAnsi="Century Gothic"/>
          <w:sz w:val="24"/>
          <w:szCs w:val="24"/>
        </w:rPr>
      </w:pPr>
      <w:bookmarkStart w:colFirst="0" w:colLast="0" w:name="_gjdgxs" w:id="2"/>
      <w:bookmarkEnd w:id="2"/>
      <w:r w:rsidDel="00000000" w:rsidR="00000000" w:rsidRPr="00000000">
        <w:rPr>
          <w:rtl w:val="0"/>
        </w:rPr>
      </w:r>
    </w:p>
    <w:p w:rsidR="00000000" w:rsidDel="00000000" w:rsidP="00000000" w:rsidRDefault="00000000" w:rsidRPr="00000000" w14:paraId="0000002F">
      <w:pPr>
        <w:rPr>
          <w:rFonts w:ascii="Century Gothic" w:cs="Century Gothic" w:eastAsia="Century Gothic" w:hAnsi="Century Gothic"/>
          <w:sz w:val="24"/>
          <w:szCs w:val="24"/>
        </w:rPr>
      </w:pPr>
      <w:bookmarkStart w:colFirst="0" w:colLast="0" w:name="_gjdgxs" w:id="2"/>
      <w:bookmarkEnd w:id="2"/>
      <w:r w:rsidDel="00000000" w:rsidR="00000000" w:rsidRPr="00000000">
        <w:rPr>
          <w:rFonts w:ascii="Century Gothic" w:cs="Century Gothic" w:eastAsia="Century Gothic" w:hAnsi="Century Gothic"/>
          <w:sz w:val="24"/>
          <w:szCs w:val="24"/>
          <w:rtl w:val="0"/>
        </w:rPr>
        <w:t xml:space="preserve">COMUNICACIÓN PERSONAL/PADRES</w:t>
      </w:r>
    </w:p>
    <w:p w:rsidR="00000000" w:rsidDel="00000000" w:rsidP="00000000" w:rsidRDefault="00000000" w:rsidRPr="00000000" w14:paraId="00000030">
      <w:pPr>
        <w:rPr>
          <w:rFonts w:ascii="Century Gothic" w:cs="Century Gothic" w:eastAsia="Century Gothic" w:hAnsi="Century Gothic"/>
          <w:sz w:val="24"/>
          <w:szCs w:val="24"/>
        </w:rPr>
      </w:pPr>
      <w:bookmarkStart w:colFirst="0" w:colLast="0" w:name="_gjdgxs" w:id="2"/>
      <w:bookmarkEnd w:id="2"/>
      <w:r w:rsidDel="00000000" w:rsidR="00000000" w:rsidRPr="00000000">
        <w:rPr>
          <w:rFonts w:ascii="Century Gothic" w:cs="Century Gothic" w:eastAsia="Century Gothic" w:hAnsi="Century Gothic"/>
          <w:sz w:val="24"/>
          <w:szCs w:val="24"/>
          <w:rtl w:val="0"/>
        </w:rPr>
        <w:t xml:space="preserve">Se utilizarán boletines, conferencias, contactos personales y avisos escritos para establecer y mantener una línea de comunicación abierta. Además, nuestro sitio web y otras fuentes electrónicas y de Internet se mantendrán actualizados para informar a las familias.Todos los miembros del personal de Calder Road harán todo lo posible para comunicarse positivamente y trabajar de manera efectiva con los padres y miembros de la comunidad.</w:t>
      </w:r>
    </w:p>
    <w:p w:rsidR="00000000" w:rsidDel="00000000" w:rsidP="00000000" w:rsidRDefault="00000000" w:rsidRPr="00000000" w14:paraId="00000031">
      <w:pPr>
        <w:rPr>
          <w:rFonts w:ascii="Century Gothic" w:cs="Century Gothic" w:eastAsia="Century Gothic" w:hAnsi="Century Gothic"/>
          <w:sz w:val="24"/>
          <w:szCs w:val="24"/>
        </w:rPr>
      </w:pPr>
      <w:bookmarkStart w:colFirst="0" w:colLast="0" w:name="_gjdgxs" w:id="2"/>
      <w:bookmarkEnd w:id="2"/>
      <w:r w:rsidDel="00000000" w:rsidR="00000000" w:rsidRPr="00000000">
        <w:rPr>
          <w:rtl w:val="0"/>
        </w:rPr>
      </w:r>
    </w:p>
    <w:p w:rsidR="00000000" w:rsidDel="00000000" w:rsidP="00000000" w:rsidRDefault="00000000" w:rsidRPr="00000000" w14:paraId="00000032">
      <w:pPr>
        <w:rPr>
          <w:rFonts w:ascii="Century Gothic" w:cs="Century Gothic" w:eastAsia="Century Gothic" w:hAnsi="Century Gothic"/>
          <w:sz w:val="24"/>
          <w:szCs w:val="24"/>
        </w:rPr>
      </w:pPr>
      <w:bookmarkStart w:colFirst="0" w:colLast="0" w:name="_gjdgxs" w:id="2"/>
      <w:bookmarkEnd w:id="2"/>
      <w:r w:rsidDel="00000000" w:rsidR="00000000" w:rsidRPr="00000000">
        <w:rPr>
          <w:rFonts w:ascii="Century Gothic" w:cs="Century Gothic" w:eastAsia="Century Gothic" w:hAnsi="Century Gothic"/>
          <w:sz w:val="24"/>
          <w:szCs w:val="24"/>
          <w:rtl w:val="0"/>
        </w:rPr>
        <w:t xml:space="preserve">FINANCIACIÓN/COORDINACIÓN CON OTROS PROGRAMAS</w:t>
      </w:r>
    </w:p>
    <w:p w:rsidR="00000000" w:rsidDel="00000000" w:rsidP="00000000" w:rsidRDefault="00000000" w:rsidRPr="00000000" w14:paraId="00000033">
      <w:pPr>
        <w:rPr>
          <w:rFonts w:ascii="Century Gothic" w:cs="Century Gothic" w:eastAsia="Century Gothic" w:hAnsi="Century Gothic"/>
          <w:sz w:val="24"/>
          <w:szCs w:val="24"/>
        </w:rPr>
      </w:pPr>
      <w:bookmarkStart w:colFirst="0" w:colLast="0" w:name="_gjdgxs" w:id="2"/>
      <w:bookmarkEnd w:id="2"/>
      <w:r w:rsidDel="00000000" w:rsidR="00000000" w:rsidRPr="00000000">
        <w:rPr>
          <w:rFonts w:ascii="Century Gothic" w:cs="Century Gothic" w:eastAsia="Century Gothic" w:hAnsi="Century Gothic"/>
          <w:sz w:val="24"/>
          <w:szCs w:val="24"/>
          <w:rtl w:val="0"/>
        </w:rPr>
        <w:t xml:space="preserve">Dickinson ISD reservará un mínimo del uno por ciento de los fondos del Título I, Parte A para fines de actividades de participación de los padres.El Distrito distribuye una gran parte de estos fondos proporcionalmente a las escuelas de Título I. La Primaria Calder Road gastará los fondos del Título I de acuerdo con las necesidades integrales identificadas y las pautas del Título I.El distrito también proporcionará coordinación, asistencia técnica y otro tipo de apoyo.</w:t>
      </w:r>
    </w:p>
    <w:p w:rsidR="00000000" w:rsidDel="00000000" w:rsidP="00000000" w:rsidRDefault="00000000" w:rsidRPr="00000000" w14:paraId="00000034">
      <w:pPr>
        <w:pageBreakBefore w:val="0"/>
        <w:rPr>
          <w:rFonts w:ascii="Century Gothic" w:cs="Century Gothic" w:eastAsia="Century Gothic" w:hAnsi="Century Gothic"/>
          <w:b w:val="1"/>
          <w:sz w:val="40"/>
          <w:szCs w:val="40"/>
        </w:rPr>
      </w:pPr>
      <w:bookmarkStart w:colFirst="0" w:colLast="0" w:name="_gjdgxs" w:id="2"/>
      <w:bookmarkEnd w:id="2"/>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